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C04296">
      <w:pPr>
        <w:spacing w:after="0" w:line="240" w:lineRule="auto"/>
        <w:ind w:firstLine="567"/>
        <w:jc w:val="center"/>
      </w:pPr>
      <w:bookmarkStart w:id="0" w:name="_GoBack"/>
      <w:r>
        <w:rPr>
          <w:b/>
          <w:bCs/>
        </w:rPr>
        <w:t>İŞYERLERİNDE İŞVEREN VEYA İŞVEREN VEKİLİ TARAFINDAN</w:t>
      </w:r>
    </w:p>
    <w:p w:rsidR="00000000" w:rsidRDefault="00C04296">
      <w:pPr>
        <w:spacing w:after="0" w:line="240" w:lineRule="auto"/>
        <w:ind w:firstLine="567"/>
        <w:jc w:val="center"/>
      </w:pPr>
      <w:r>
        <w:rPr>
          <w:b/>
          <w:bCs/>
        </w:rPr>
        <w:t>YÜRÜTÜLECEK İŞ SAĞLIĞI VE GÜVENLİĞİ HİZMETLERİNE</w:t>
      </w:r>
    </w:p>
    <w:p w:rsidR="00000000" w:rsidRDefault="00C04296">
      <w:pPr>
        <w:spacing w:after="0" w:line="240" w:lineRule="auto"/>
        <w:ind w:firstLine="567"/>
        <w:jc w:val="center"/>
      </w:pPr>
      <w:r>
        <w:rPr>
          <w:b/>
          <w:bCs/>
        </w:rPr>
        <w:t>İLİŞKİN YÖNETMELİK</w:t>
      </w:r>
    </w:p>
    <w:p w:rsidR="00000000" w:rsidRDefault="00C04296">
      <w:pPr>
        <w:spacing w:after="0" w:line="240" w:lineRule="auto"/>
        <w:ind w:firstLine="567"/>
        <w:jc w:val="center"/>
      </w:pPr>
      <w:r>
        <w:rPr>
          <w:b/>
          <w:bCs/>
        </w:rPr>
        <w:t> </w:t>
      </w:r>
    </w:p>
    <w:bookmarkEnd w:id="0"/>
    <w:p w:rsidR="00000000" w:rsidRDefault="00C04296">
      <w:pPr>
        <w:spacing w:after="0" w:line="240" w:lineRule="auto"/>
        <w:ind w:firstLine="567"/>
        <w:jc w:val="center"/>
      </w:pPr>
      <w:r>
        <w:rPr>
          <w:b/>
          <w:bCs/>
        </w:rPr>
        <w:t>BİRİNCİ BÖLÜM</w:t>
      </w:r>
    </w:p>
    <w:p w:rsidR="00000000" w:rsidRDefault="00C04296">
      <w:pPr>
        <w:spacing w:after="0" w:line="240" w:lineRule="auto"/>
        <w:ind w:firstLine="567"/>
        <w:jc w:val="center"/>
      </w:pPr>
      <w:r>
        <w:rPr>
          <w:b/>
          <w:bCs/>
        </w:rPr>
        <w:t>Amaç, Kapsam, Dayanak ve Tanımlar</w:t>
      </w:r>
    </w:p>
    <w:p w:rsidR="00000000" w:rsidRDefault="00C04296">
      <w:pPr>
        <w:spacing w:after="0" w:line="240" w:lineRule="auto"/>
        <w:ind w:firstLine="567"/>
        <w:jc w:val="both"/>
      </w:pPr>
      <w:r>
        <w:rPr>
          <w:b/>
          <w:bCs/>
        </w:rPr>
        <w:t>Amaç</w:t>
      </w:r>
    </w:p>
    <w:p w:rsidR="00000000" w:rsidRDefault="00C04296">
      <w:pPr>
        <w:spacing w:after="0" w:line="240" w:lineRule="auto"/>
        <w:ind w:firstLine="567"/>
        <w:jc w:val="both"/>
      </w:pPr>
      <w:r>
        <w:rPr>
          <w:b/>
          <w:bCs/>
        </w:rPr>
        <w:t xml:space="preserve">MADDE 1 – </w:t>
      </w:r>
      <w:r>
        <w:t xml:space="preserve">(1) Bu Yönetmeliğin amacı; </w:t>
      </w:r>
      <w:r>
        <w:rPr>
          <w:b/>
          <w:bCs/>
        </w:rPr>
        <w:t>(Değişik ibare:RG-21/5/2018-30427)</w:t>
      </w:r>
      <w:r>
        <w:t xml:space="preserve"> </w:t>
      </w:r>
      <w:r>
        <w:rPr>
          <w:u w:val="single"/>
        </w:rPr>
        <w:t>elliden</w:t>
      </w:r>
      <w:r>
        <w:t xml:space="preserve"> </w:t>
      </w:r>
      <w:r>
        <w:t>az çalışanı bulunan ve az tehlikeli sınıfta yer alan işyerlerinde, iş sağlığı ve güvenliği hizmetlerinin işveren veya işveren vekili tarafından yürütülebilmesine ilişkin usul ve esasları belirlemektir.</w:t>
      </w:r>
    </w:p>
    <w:p w:rsidR="00000000" w:rsidRDefault="00C04296">
      <w:pPr>
        <w:spacing w:after="0" w:line="240" w:lineRule="auto"/>
        <w:ind w:firstLine="567"/>
        <w:jc w:val="both"/>
      </w:pPr>
      <w:r>
        <w:rPr>
          <w:b/>
          <w:bCs/>
        </w:rPr>
        <w:t>Kapsam</w:t>
      </w:r>
    </w:p>
    <w:p w:rsidR="00000000" w:rsidRDefault="00C04296">
      <w:pPr>
        <w:spacing w:after="0" w:line="240" w:lineRule="auto"/>
        <w:ind w:firstLine="567"/>
        <w:jc w:val="both"/>
      </w:pPr>
      <w:r>
        <w:rPr>
          <w:b/>
          <w:bCs/>
        </w:rPr>
        <w:t>MADDE 2 –</w:t>
      </w:r>
      <w:r>
        <w:t xml:space="preserve"> (1) Bu Yönetmelik, 20/6/2012 tarihli </w:t>
      </w:r>
      <w:r>
        <w:t xml:space="preserve">ve 6331 sayılı İş Sağlığı ve Güvenliği Kanununun 6 ncı maddesi uyarınca </w:t>
      </w:r>
      <w:r>
        <w:rPr>
          <w:b/>
          <w:bCs/>
        </w:rPr>
        <w:t>(Değişik ibare:RG-21/5/2018-30427)</w:t>
      </w:r>
      <w:r>
        <w:t xml:space="preserve"> </w:t>
      </w:r>
      <w:r>
        <w:rPr>
          <w:u w:val="single"/>
        </w:rPr>
        <w:t>elliden</w:t>
      </w:r>
      <w:r>
        <w:t xml:space="preserve"> az çalışanı bulunan ve az tehlikeli sınıfta yer alan işyerleri ile işveren veya işveren vekillerini kapsar.</w:t>
      </w:r>
    </w:p>
    <w:p w:rsidR="00000000" w:rsidRDefault="00C04296">
      <w:pPr>
        <w:spacing w:after="0" w:line="240" w:lineRule="auto"/>
        <w:ind w:firstLine="567"/>
        <w:jc w:val="both"/>
      </w:pPr>
      <w:r>
        <w:t xml:space="preserve">(2) Çalışan sayısının </w:t>
      </w:r>
      <w:r>
        <w:rPr>
          <w:b/>
          <w:bCs/>
        </w:rPr>
        <w:t>(Değişik ib</w:t>
      </w:r>
      <w:r>
        <w:rPr>
          <w:b/>
          <w:bCs/>
        </w:rPr>
        <w:t>are:RG-21/5/2018-30427)</w:t>
      </w:r>
      <w:r>
        <w:t xml:space="preserve"> </w:t>
      </w:r>
      <w:r>
        <w:rPr>
          <w:u w:val="single"/>
        </w:rPr>
        <w:t>elliden</w:t>
      </w:r>
      <w:r>
        <w:t xml:space="preserve"> az olup olmadığının tespitinde aşağıdaki hususlar dikkate alınır:</w:t>
      </w:r>
    </w:p>
    <w:p w:rsidR="00000000" w:rsidRDefault="00C04296">
      <w:pPr>
        <w:spacing w:after="0" w:line="240" w:lineRule="auto"/>
        <w:ind w:firstLine="567"/>
        <w:jc w:val="both"/>
      </w:pPr>
      <w:r>
        <w:t>a) Aynı işverenin Türkiye genelinde birden fazla tescilli ve az tehlikeli sınıfta yer alan işyerinin olması halinde, iş sağlığı ve güvenliği hizmetleri üstlen</w:t>
      </w:r>
      <w:r>
        <w:t>ilebilecek işyerlerinin belirlenmesinde Sosyal Güvenlik Kurumundaki tescil kayıtları esas alınır.</w:t>
      </w:r>
    </w:p>
    <w:p w:rsidR="00000000" w:rsidRDefault="00C04296">
      <w:pPr>
        <w:spacing w:after="0" w:line="240" w:lineRule="auto"/>
        <w:ind w:firstLine="567"/>
        <w:jc w:val="both"/>
      </w:pPr>
      <w:r>
        <w:t>b) İşverenden iş alan alt işverenlerce çalıştırılan sigortalılar çalışan sayısına dâhil edilmez.</w:t>
      </w:r>
    </w:p>
    <w:p w:rsidR="00000000" w:rsidRDefault="00C04296">
      <w:pPr>
        <w:spacing w:after="0" w:line="240" w:lineRule="auto"/>
        <w:ind w:firstLine="567"/>
        <w:jc w:val="both"/>
      </w:pPr>
      <w:r>
        <w:t xml:space="preserve">c) 5/6/1986 tarihli ve 3308 sayılı Mesleki Eğitim Kanunu ile </w:t>
      </w:r>
      <w:r>
        <w:t>4/11/1981 tarihli ve 2547 sayılı Yükseköğretim Kanunu kapsamındaki öğrenci statüsünde olan çırak ve stajyerler, çalışan sayısının tespitinde dikkate alınmaz.</w:t>
      </w:r>
    </w:p>
    <w:p w:rsidR="00000000" w:rsidRDefault="00C04296">
      <w:pPr>
        <w:spacing w:after="0" w:line="240" w:lineRule="auto"/>
        <w:ind w:firstLine="567"/>
        <w:jc w:val="both"/>
      </w:pPr>
      <w:r>
        <w:rPr>
          <w:b/>
          <w:bCs/>
        </w:rPr>
        <w:t>Dayanak</w:t>
      </w:r>
    </w:p>
    <w:p w:rsidR="00000000" w:rsidRDefault="00C04296">
      <w:pPr>
        <w:spacing w:after="0" w:line="240" w:lineRule="auto"/>
        <w:ind w:firstLine="567"/>
        <w:jc w:val="both"/>
      </w:pPr>
      <w:r>
        <w:rPr>
          <w:b/>
          <w:bCs/>
        </w:rPr>
        <w:t>MADDE 3 –</w:t>
      </w:r>
      <w:r>
        <w:t xml:space="preserve"> (1) Bu Yönetmelik; 6331 sayılı İş Sağlığı ve Güvenliği Kanununun 6 ncı ve 30 unc</w:t>
      </w:r>
      <w:r>
        <w:t>u, 9/1/1985 tarihli ve 3146 sayılı Çalışma ve Sosyal Güvenlik Bakanlığının Teşkilat ve Görevleri Hakkında Kanunun 2 ve 12 nci maddelerine dayanılarak hazırlanmıştır.</w:t>
      </w:r>
    </w:p>
    <w:p w:rsidR="00000000" w:rsidRDefault="00C04296">
      <w:pPr>
        <w:spacing w:after="0" w:line="240" w:lineRule="auto"/>
        <w:ind w:firstLine="567"/>
        <w:jc w:val="both"/>
      </w:pPr>
      <w:r>
        <w:rPr>
          <w:b/>
          <w:bCs/>
        </w:rPr>
        <w:t>Tanımlar</w:t>
      </w:r>
    </w:p>
    <w:p w:rsidR="00000000" w:rsidRDefault="00C04296">
      <w:pPr>
        <w:spacing w:after="0" w:line="240" w:lineRule="auto"/>
        <w:ind w:firstLine="567"/>
        <w:jc w:val="both"/>
      </w:pPr>
      <w:r>
        <w:rPr>
          <w:b/>
          <w:bCs/>
        </w:rPr>
        <w:t xml:space="preserve">MADDE 4 – </w:t>
      </w:r>
      <w:r>
        <w:t>(1) Bu Yönetmelikte geçen;</w:t>
      </w:r>
    </w:p>
    <w:p w:rsidR="00000000" w:rsidRDefault="00C04296">
      <w:pPr>
        <w:spacing w:after="0" w:line="240" w:lineRule="auto"/>
        <w:ind w:firstLine="567"/>
        <w:jc w:val="both"/>
      </w:pPr>
      <w:r>
        <w:t>a) Açıköğretim: Belli bir öğretim mekânına i</w:t>
      </w:r>
      <w:r>
        <w:t>htiyaç duyulmayan, devam zorunluluğu olmayan ve eğitim konularının kitaplar, radyo, televizyon, internet gibi araçlarla sunulduğu öğretim türünü,</w:t>
      </w:r>
    </w:p>
    <w:p w:rsidR="00000000" w:rsidRDefault="00C04296">
      <w:pPr>
        <w:spacing w:after="0" w:line="240" w:lineRule="auto"/>
        <w:ind w:firstLine="567"/>
        <w:jc w:val="both"/>
      </w:pPr>
      <w:r>
        <w:t>b) Bakanlık: Çalışma ve Sosyal Güvenlik Bakanlığını,</w:t>
      </w:r>
    </w:p>
    <w:p w:rsidR="00000000" w:rsidRDefault="00C04296">
      <w:pPr>
        <w:spacing w:after="0" w:line="240" w:lineRule="auto"/>
        <w:ind w:firstLine="567"/>
        <w:jc w:val="both"/>
      </w:pPr>
      <w:r>
        <w:t>c) Eğitim programı: Eğitim konularının, içeriği, araçları</w:t>
      </w:r>
      <w:r>
        <w:t>, süreleri, eğiticileri gibi unsurlardan ve bu unsurlara ilişkin her türlü bilgi ve belgeden oluşan programı,</w:t>
      </w:r>
    </w:p>
    <w:p w:rsidR="00000000" w:rsidRDefault="00C04296">
      <w:pPr>
        <w:spacing w:after="0" w:line="240" w:lineRule="auto"/>
        <w:ind w:firstLine="567"/>
        <w:jc w:val="both"/>
      </w:pPr>
      <w:r>
        <w:t>ç) Genel Müdürlük: İş Sağlığı ve Güvenliği Genel Müdürlüğünü,</w:t>
      </w:r>
    </w:p>
    <w:p w:rsidR="00000000" w:rsidRDefault="00C04296">
      <w:pPr>
        <w:spacing w:after="0" w:line="240" w:lineRule="auto"/>
        <w:ind w:firstLine="567"/>
        <w:jc w:val="both"/>
      </w:pPr>
      <w:r>
        <w:t>d) İSG-KATİP: İş sağlığı ve güvenliği hizmetleri ile ilgili iş ve işlemlerin Genel M</w:t>
      </w:r>
      <w:r>
        <w:t>üdürlükçe kayıt, takip ve izlenmesi amacıyla kullanılan İş Sağlığı ve Güvenliği Kayıt, Takip ve İzleme Programını,</w:t>
      </w:r>
    </w:p>
    <w:p w:rsidR="00000000" w:rsidRDefault="00C04296">
      <w:pPr>
        <w:spacing w:after="0" w:line="240" w:lineRule="auto"/>
        <w:ind w:firstLine="567"/>
        <w:jc w:val="both"/>
      </w:pPr>
      <w:r>
        <w:t>e) İşveren: Bu Yönetmelik kapsamındaki işyerlerinde, çalışan istihdam eden gerçek veya tüzel kişiyi yahut tüzel kişiliği olmayan kurum ve kur</w:t>
      </w:r>
      <w:r>
        <w:t>uluşları,</w:t>
      </w:r>
    </w:p>
    <w:p w:rsidR="00000000" w:rsidRDefault="00C04296">
      <w:pPr>
        <w:spacing w:after="0" w:line="240" w:lineRule="auto"/>
        <w:ind w:firstLine="567"/>
        <w:jc w:val="both"/>
      </w:pPr>
      <w:r>
        <w:t>f) İşveren vekili: Bu Yönetmelik kapsamındaki işyerlerinde, işveren adına hareket eden, işin ve işyerinin bütününün yönetiminde görev alan kişiyi,</w:t>
      </w:r>
    </w:p>
    <w:p w:rsidR="00000000" w:rsidRDefault="00C04296">
      <w:pPr>
        <w:spacing w:after="0" w:line="240" w:lineRule="auto"/>
        <w:ind w:firstLine="567"/>
        <w:jc w:val="both"/>
      </w:pPr>
      <w:r>
        <w:t>g) Kanun: 6331 sayılı İş Sağlığı ve Güvenliği Kanununu,</w:t>
      </w:r>
    </w:p>
    <w:p w:rsidR="00000000" w:rsidRDefault="00C04296">
      <w:pPr>
        <w:spacing w:after="0" w:line="240" w:lineRule="auto"/>
        <w:ind w:firstLine="567"/>
        <w:jc w:val="both"/>
      </w:pPr>
      <w:r>
        <w:t>ifade eder.</w:t>
      </w:r>
    </w:p>
    <w:p w:rsidR="00000000" w:rsidRDefault="00C04296">
      <w:pPr>
        <w:spacing w:after="0" w:line="240" w:lineRule="auto"/>
        <w:ind w:firstLine="567"/>
        <w:jc w:val="center"/>
      </w:pPr>
      <w:r>
        <w:rPr>
          <w:b/>
          <w:bCs/>
        </w:rPr>
        <w:t>İKİNCİ BÖLÜM</w:t>
      </w:r>
    </w:p>
    <w:p w:rsidR="00000000" w:rsidRDefault="00C04296">
      <w:pPr>
        <w:spacing w:after="0" w:line="240" w:lineRule="auto"/>
        <w:ind w:firstLine="567"/>
        <w:jc w:val="center"/>
      </w:pPr>
      <w:r>
        <w:rPr>
          <w:b/>
          <w:bCs/>
        </w:rPr>
        <w:t>İş Sağlığı ve Güvenliği Hizmetlerinin Yürütülmesi</w:t>
      </w:r>
    </w:p>
    <w:p w:rsidR="00000000" w:rsidRDefault="00C04296">
      <w:pPr>
        <w:spacing w:after="0" w:line="240" w:lineRule="auto"/>
        <w:ind w:firstLine="567"/>
        <w:jc w:val="both"/>
      </w:pPr>
      <w:r>
        <w:rPr>
          <w:b/>
          <w:bCs/>
        </w:rPr>
        <w:t>İş sağlığı ve güvenliği hizmetlerinin işveren veya işveren vekillerince yürütülmesi</w:t>
      </w:r>
    </w:p>
    <w:p w:rsidR="00000000" w:rsidRDefault="00C04296">
      <w:pPr>
        <w:spacing w:after="0" w:line="240" w:lineRule="auto"/>
        <w:ind w:firstLine="567"/>
        <w:jc w:val="both"/>
      </w:pPr>
      <w:r>
        <w:rPr>
          <w:b/>
          <w:bCs/>
        </w:rPr>
        <w:t>MADDE 5 –</w:t>
      </w:r>
      <w:r>
        <w:t xml:space="preserve"> </w:t>
      </w:r>
      <w:r>
        <w:rPr>
          <w:b/>
          <w:bCs/>
        </w:rPr>
        <w:t>(Değişik:RG-21/5/2018-30427)</w:t>
      </w:r>
      <w:r>
        <w:t xml:space="preserve"> </w:t>
      </w:r>
    </w:p>
    <w:p w:rsidR="00000000" w:rsidRDefault="00C04296">
      <w:pPr>
        <w:spacing w:after="0" w:line="240" w:lineRule="auto"/>
        <w:ind w:firstLine="567"/>
        <w:jc w:val="both"/>
      </w:pPr>
      <w:r>
        <w:t xml:space="preserve">(1) Bu Yönetmelikte belirtilen eğitimi tamamlayarak sınavda başarılı olan işveren </w:t>
      </w:r>
      <w:r>
        <w:t>veya işveren vekilleri, iş sağlığı ve güvenliği mevzuatında iş güvenliği uzmanı veya işyeri hekimine verilen görevleri, işe giriş ve periyodik muayeneler ve tetkikler hariç olmak üzere yürütebilir. İşveren veya işveren vekilleri, iş sağlığı ve güvenliği hi</w:t>
      </w:r>
      <w:r>
        <w:t>zmetlerini yerine getirmek için çalışan başına aylık en az 10 dakika ayırmak zorundadır. Bu hizmetlerin işveren veya işveren vekili tarafından yürütülmesi halinde onaylı defter tutulması zorunlu değildir. Ancak 6331 sayılı Kanun ve alt düzenlemelerinin ger</w:t>
      </w:r>
      <w:r>
        <w:t>ektirdiği diğer belge ve kayıt düzenleme yükümlülüğü devam eder.</w:t>
      </w:r>
    </w:p>
    <w:p w:rsidR="00000000" w:rsidRDefault="00C04296">
      <w:pPr>
        <w:spacing w:after="0" w:line="240" w:lineRule="auto"/>
        <w:ind w:firstLine="567"/>
        <w:jc w:val="both"/>
      </w:pPr>
      <w:r>
        <w:t>(2) Bu Yönetmelik kapsamında işveren veya işveren vekilleri, iş sağlığı ve güvenliği hizmetlerinin tamamını ya da bir kısmını hizmet alımı yoluyla Bakanlıkça yetkilendirilen birimlerden de te</w:t>
      </w:r>
      <w:r>
        <w:t>min edebilir.</w:t>
      </w:r>
    </w:p>
    <w:p w:rsidR="00000000" w:rsidRDefault="00C04296">
      <w:pPr>
        <w:spacing w:after="0" w:line="240" w:lineRule="auto"/>
        <w:ind w:firstLine="567"/>
        <w:jc w:val="both"/>
      </w:pPr>
      <w:r>
        <w:t xml:space="preserve">(3) Bu Yönetmelik kapsamında, işyerinde iş sağlığı ve güvenliği hizmetlerini yürütmek isteyen işveren veya işveren vekillerinin İSG-KATİP üzerinden sisteme kaydolmaları zorunludur. İş sağlığı ve güvenliği hizmetleri, İSG-KATİP’te onaylandığı </w:t>
      </w:r>
      <w:r>
        <w:t>tarihten itibaren geçerli sayılır.</w:t>
      </w:r>
    </w:p>
    <w:p w:rsidR="00000000" w:rsidRDefault="00C04296">
      <w:pPr>
        <w:spacing w:after="0" w:line="240" w:lineRule="auto"/>
        <w:ind w:firstLine="567"/>
        <w:jc w:val="both"/>
      </w:pPr>
      <w:r>
        <w:t>(4) Üçüncü fıkraya göre yapılan görevlendirmelerde kişilerin SGK veri tabanında da işveren veya işveren vekili olarak kayıtlı olması gerekmektedir. Aksi takdirde iş sağlığı ve güvenliği hizmetlerinde görevlendirme yapılma</w:t>
      </w:r>
      <w:r>
        <w:t>mış sayılır. SGK veri tabanında işyeri yetkilisi olarak kayıtlı olan çalışanlardan, işveren adına hareket eden, işin ve işyerinin yönetiminde görev alan işyeri yetkilileri işveren vekili olarak kabul edilir.</w:t>
      </w:r>
    </w:p>
    <w:p w:rsidR="00000000" w:rsidRDefault="00C04296">
      <w:pPr>
        <w:spacing w:after="0" w:line="240" w:lineRule="auto"/>
        <w:ind w:firstLine="567"/>
        <w:jc w:val="both"/>
      </w:pPr>
      <w:r>
        <w:t>(5) Eğitimini tamamlayarak sınavda başarılı olan</w:t>
      </w:r>
      <w:r>
        <w:t xml:space="preserve"> işverenin elliden az çalışanı olan ve az tehlikeli sınıfta yer alan ayrı bir işyeri açması veya işveren vekilinin hizmet akdinin sona ererek, elliden az çalışanı olan ve az tehlikeli sınıfta yer alan başka bir işyerinde çalışmaya başlaması halinde; yeni i</w:t>
      </w:r>
      <w:r>
        <w:t>şyerinin iş sağlığı ve güvenliği hizmetlerini yürütebilmesi için işverence veya işveren vekilince İSG-KATİP üzerinden başvuruda bulunulması gerekir.</w:t>
      </w:r>
    </w:p>
    <w:p w:rsidR="00000000" w:rsidRDefault="00C04296">
      <w:pPr>
        <w:spacing w:after="0" w:line="240" w:lineRule="auto"/>
        <w:ind w:firstLine="567"/>
        <w:jc w:val="both"/>
      </w:pPr>
      <w:r>
        <w:t>(6) İşveren vekili; 4 üncü maddede yer alan işveren vekili tanımına uygun ve işyerinde tam süreli hizmet ak</w:t>
      </w:r>
      <w:r>
        <w:t>di ile çalışanlar arasından görevlendirilir. Kamu kurum ve kuruluşlarında iş sağlığı ve güvenliği hizmetlerini en üst amir, yardımcıları veya bu görevi yürütenler üstlenebilir.</w:t>
      </w:r>
    </w:p>
    <w:p w:rsidR="00000000" w:rsidRDefault="00C04296">
      <w:pPr>
        <w:spacing w:after="0" w:line="240" w:lineRule="auto"/>
        <w:ind w:firstLine="567"/>
        <w:jc w:val="both"/>
      </w:pPr>
      <w:r>
        <w:t>(7) Site veya apartmanlarda; 3/3/2004 tarihli ve 25391 sayılı Resmî Gazete’de y</w:t>
      </w:r>
      <w:r>
        <w:t>ayımlanan Konut Kapıcıları Yönetmeliği kapsamında site veya apartman yöneticisi, işveren vekili olarak iş sağlığı ve güvenliği hizmetlerini üstlenebilir.</w:t>
      </w:r>
    </w:p>
    <w:p w:rsidR="00000000" w:rsidRDefault="00C04296">
      <w:pPr>
        <w:spacing w:after="0" w:line="240" w:lineRule="auto"/>
        <w:ind w:firstLine="567"/>
        <w:jc w:val="both"/>
      </w:pPr>
      <w:r>
        <w:t>(8) Bu Yönetmeliğin EK-3’ünde yer alan “İş Sağlığı ve Güvenliği Hizmetlerinin Yürütümüne İlişkin İşver</w:t>
      </w:r>
      <w:r>
        <w:t>en veya İşveren Vekili Eğitimi Tamamlama Belgesi” ile yalnızca tek bir işyerinin iş sağlığı ve güvenliği hizmetleri üstlenilebilir.</w:t>
      </w:r>
    </w:p>
    <w:p w:rsidR="00000000" w:rsidRDefault="00C04296">
      <w:pPr>
        <w:spacing w:after="0" w:line="240" w:lineRule="auto"/>
        <w:ind w:firstLine="567"/>
        <w:jc w:val="both"/>
      </w:pPr>
      <w:r>
        <w:t>(9) Birinci fıkrada belirtilen iş sağlığı ve güvenliği hizmetlerinin üstlenilmesi veya işyeri dışındaki uzman kişi ve kurulu</w:t>
      </w:r>
      <w:r>
        <w:t>şlardan hizmet alınması Kanun ve ilgili mevzuatta işverenler için öngörülen yükümlülükleri ortadan kaldırmaz.</w:t>
      </w:r>
    </w:p>
    <w:p w:rsidR="00000000" w:rsidRDefault="00C04296">
      <w:pPr>
        <w:spacing w:after="0" w:line="240" w:lineRule="auto"/>
        <w:ind w:firstLine="567"/>
        <w:jc w:val="both"/>
      </w:pPr>
      <w:r>
        <w:rPr>
          <w:b/>
          <w:bCs/>
        </w:rPr>
        <w:t>Çalışanların iş sağlığı ve güvenliği eğitimleri</w:t>
      </w:r>
    </w:p>
    <w:p w:rsidR="00000000" w:rsidRDefault="00C04296">
      <w:pPr>
        <w:spacing w:after="0" w:line="240" w:lineRule="auto"/>
        <w:ind w:firstLine="567"/>
        <w:jc w:val="both"/>
      </w:pPr>
      <w:r>
        <w:rPr>
          <w:b/>
          <w:bCs/>
        </w:rPr>
        <w:t>MADDE 6 –</w:t>
      </w:r>
      <w:r>
        <w:t xml:space="preserve"> </w:t>
      </w:r>
      <w:r>
        <w:rPr>
          <w:b/>
          <w:bCs/>
        </w:rPr>
        <w:t>(Değişik:RG-21/5/2018-30427)</w:t>
      </w:r>
      <w:r>
        <w:t xml:space="preserve"> </w:t>
      </w:r>
    </w:p>
    <w:p w:rsidR="00000000" w:rsidRDefault="00C04296">
      <w:pPr>
        <w:spacing w:after="0" w:line="240" w:lineRule="auto"/>
        <w:ind w:firstLine="567"/>
        <w:jc w:val="both"/>
      </w:pPr>
      <w:r>
        <w:t>(1) 15/5/2013 tarihli ve 28648 sayılı Resmî Gazete’de yayı</w:t>
      </w:r>
      <w:r>
        <w:t>mlanan Çalışanların İş Sağlığı ve Güvenliği Eğitimlerinin Usul ve Esasları Hakkında Yönetmelik kapsamında çalışanlara verilecek iş sağlığı ve güvenliği eğitimleri, bu Yönetmelikte yer alan eğitimleri tamamlayarak sınavda başarılı olan işverenler veya işver</w:t>
      </w:r>
      <w:r>
        <w:t>en vekillerince verilebilir.</w:t>
      </w:r>
    </w:p>
    <w:p w:rsidR="00000000" w:rsidRDefault="00C04296">
      <w:pPr>
        <w:spacing w:after="0" w:line="240" w:lineRule="auto"/>
        <w:ind w:firstLine="567"/>
        <w:jc w:val="both"/>
      </w:pPr>
      <w:r>
        <w:rPr>
          <w:b/>
          <w:bCs/>
        </w:rPr>
        <w:t>Sağlık gözetimi</w:t>
      </w:r>
    </w:p>
    <w:p w:rsidR="00000000" w:rsidRDefault="00C04296">
      <w:pPr>
        <w:spacing w:after="0" w:line="240" w:lineRule="auto"/>
        <w:ind w:firstLine="567"/>
        <w:jc w:val="both"/>
      </w:pPr>
      <w:r>
        <w:rPr>
          <w:b/>
          <w:bCs/>
        </w:rPr>
        <w:t xml:space="preserve">MADDE 7 – </w:t>
      </w:r>
      <w:r>
        <w:t>(1) Bu Yönetmelik kapsamında eğitim alan işveren veya işveren vekillerinin üstleneceği iş sağlığı ve güvenliği hizmetleri; işe giriş ve periyodik muayeneler ile tetkikleri kapsamaz.</w:t>
      </w:r>
    </w:p>
    <w:p w:rsidR="00000000" w:rsidRDefault="00C04296">
      <w:pPr>
        <w:spacing w:after="0" w:line="240" w:lineRule="auto"/>
        <w:ind w:firstLine="567"/>
        <w:jc w:val="both"/>
      </w:pPr>
      <w:r>
        <w:t>(2) Birinci fıkrada</w:t>
      </w:r>
      <w:r>
        <w:t xml:space="preserve"> belirtilen hizmetler, işyeri hekimlerinden alınabileceği gibi Kanunun 15 inci maddesinin üçüncü fıkrası uyarınca kamu sağlık hizmet sunucuları veya aile hekimlerinden de alınabilir.</w:t>
      </w:r>
    </w:p>
    <w:p w:rsidR="00000000" w:rsidRDefault="00C04296">
      <w:pPr>
        <w:spacing w:after="0" w:line="240" w:lineRule="auto"/>
        <w:ind w:firstLine="567"/>
        <w:jc w:val="both"/>
      </w:pPr>
      <w:r>
        <w:rPr>
          <w:b/>
          <w:bCs/>
        </w:rPr>
        <w:t>Çalışma ortamı gözetimi</w:t>
      </w:r>
    </w:p>
    <w:p w:rsidR="00000000" w:rsidRDefault="00C04296">
      <w:pPr>
        <w:spacing w:after="0" w:line="240" w:lineRule="auto"/>
        <w:ind w:firstLine="567"/>
        <w:jc w:val="both"/>
      </w:pPr>
      <w:r>
        <w:rPr>
          <w:b/>
          <w:bCs/>
        </w:rPr>
        <w:t>MADDE 8 –</w:t>
      </w:r>
      <w:r>
        <w:t xml:space="preserve"> (1) Kanun ve alt düzenlemelerinde yer a</w:t>
      </w:r>
      <w:r>
        <w:t>lan hükümler uyarınca işyerinde yapılması gereken ölçümler, Bakanlık tarafından yetkilendirilen laboratuvarlar tarafından gerçekleştirilir.</w:t>
      </w:r>
    </w:p>
    <w:p w:rsidR="00000000" w:rsidRDefault="00C04296">
      <w:pPr>
        <w:spacing w:after="0" w:line="240" w:lineRule="auto"/>
        <w:ind w:firstLine="567"/>
        <w:jc w:val="center"/>
      </w:pPr>
      <w:r>
        <w:rPr>
          <w:b/>
          <w:bCs/>
        </w:rPr>
        <w:t>ÜÇÜNCÜ BÖLÜM</w:t>
      </w:r>
    </w:p>
    <w:p w:rsidR="00000000" w:rsidRDefault="00C04296">
      <w:pPr>
        <w:spacing w:after="0" w:line="240" w:lineRule="auto"/>
        <w:ind w:firstLine="567"/>
        <w:jc w:val="center"/>
      </w:pPr>
      <w:r>
        <w:rPr>
          <w:b/>
          <w:bCs/>
        </w:rPr>
        <w:t>Eğitimin Kapsamı, Eğiticilerin Nitelikleri, Eğitim Programı ve Programlara Başvuru</w:t>
      </w:r>
    </w:p>
    <w:p w:rsidR="00000000" w:rsidRDefault="00C04296">
      <w:pPr>
        <w:spacing w:after="0" w:line="240" w:lineRule="auto"/>
        <w:ind w:firstLine="567"/>
        <w:jc w:val="both"/>
      </w:pPr>
      <w:r>
        <w:rPr>
          <w:b/>
          <w:bCs/>
        </w:rPr>
        <w:t xml:space="preserve">Eğitimin kapsamı ve </w:t>
      </w:r>
      <w:r>
        <w:rPr>
          <w:b/>
          <w:bCs/>
        </w:rPr>
        <w:t>şekli</w:t>
      </w:r>
    </w:p>
    <w:p w:rsidR="00000000" w:rsidRDefault="00C04296">
      <w:pPr>
        <w:spacing w:after="0" w:line="240" w:lineRule="auto"/>
        <w:ind w:firstLine="567"/>
        <w:jc w:val="both"/>
      </w:pPr>
      <w:r>
        <w:rPr>
          <w:b/>
          <w:bCs/>
        </w:rPr>
        <w:t xml:space="preserve">MADDE 9 – </w:t>
      </w:r>
      <w:r>
        <w:t>(1) Bu Yönetmelik kapsamında; işveren veya işveren vekillerine verilecek eğitimin programı, asgari ek-1’de belirtilen konuları içerir.</w:t>
      </w:r>
    </w:p>
    <w:p w:rsidR="00000000" w:rsidRDefault="00C04296">
      <w:pPr>
        <w:spacing w:after="0" w:line="240" w:lineRule="auto"/>
        <w:ind w:firstLine="567"/>
        <w:jc w:val="both"/>
      </w:pPr>
      <w:r>
        <w:t xml:space="preserve">(2) Eğitim programları açıköğretim </w:t>
      </w:r>
      <w:r>
        <w:rPr>
          <w:b/>
          <w:bCs/>
        </w:rPr>
        <w:t xml:space="preserve">(Ek ibare:RG-21/5/2018-30427) </w:t>
      </w:r>
      <w:r>
        <w:rPr>
          <w:u w:val="single"/>
        </w:rPr>
        <w:t>, uzaktan veya yüz yüze eğitim</w:t>
      </w:r>
      <w:r>
        <w:t xml:space="preserve"> yoluyla d</w:t>
      </w:r>
      <w:r>
        <w:t>üzenlenir.</w:t>
      </w:r>
    </w:p>
    <w:p w:rsidR="00000000" w:rsidRDefault="00C04296">
      <w:pPr>
        <w:spacing w:after="0" w:line="240" w:lineRule="auto"/>
        <w:ind w:firstLine="567"/>
        <w:jc w:val="both"/>
      </w:pPr>
      <w:r>
        <w:t>(3) Ders içerikleri; uluslararası standartlara uygun, yazılı, işitsel ve görsel materyallerle desteklenmiş bir şekilde hazırlanır.</w:t>
      </w:r>
    </w:p>
    <w:p w:rsidR="00000000" w:rsidRDefault="00C04296">
      <w:pPr>
        <w:spacing w:after="0" w:line="240" w:lineRule="auto"/>
        <w:ind w:firstLine="567"/>
        <w:jc w:val="both"/>
      </w:pPr>
      <w:r>
        <w:rPr>
          <w:b/>
          <w:bCs/>
        </w:rPr>
        <w:t xml:space="preserve">Eğitim verecek kurum ve kuruluşlar ile eğiticilerin nitelikleri (Değişik başlık:RG-21/5/2018-30427) </w:t>
      </w:r>
    </w:p>
    <w:p w:rsidR="00000000" w:rsidRDefault="00C04296">
      <w:pPr>
        <w:spacing w:after="0" w:line="240" w:lineRule="auto"/>
        <w:ind w:firstLine="567"/>
        <w:jc w:val="both"/>
      </w:pPr>
      <w:r>
        <w:rPr>
          <w:b/>
          <w:bCs/>
        </w:rPr>
        <w:t>MADDE 10 –</w:t>
      </w:r>
      <w:r>
        <w:t xml:space="preserve"> </w:t>
      </w:r>
      <w:r>
        <w:t>(1) Eğitimler; açıköğretim sistemi ile eğitim vermede yetkin, her ilde sınav merkezi, büro ve akademik danışmanlık hizmetleri bulunan üniversitelerce Bakanlıkla protokol yapmak suretiyle verilir.</w:t>
      </w:r>
    </w:p>
    <w:p w:rsidR="00000000" w:rsidRDefault="00C04296">
      <w:pPr>
        <w:spacing w:after="0" w:line="240" w:lineRule="auto"/>
        <w:ind w:firstLine="567"/>
        <w:jc w:val="both"/>
      </w:pPr>
      <w:r>
        <w:t xml:space="preserve">(2) </w:t>
      </w:r>
      <w:r>
        <w:rPr>
          <w:b/>
          <w:bCs/>
        </w:rPr>
        <w:t>(Ek:RG-21/5/2018-30427)</w:t>
      </w:r>
      <w:r>
        <w:rPr>
          <w:b/>
          <w:bCs/>
          <w:vertAlign w:val="superscript"/>
        </w:rPr>
        <w:t>(1)</w:t>
      </w:r>
      <w:r>
        <w:rPr>
          <w:b/>
          <w:bCs/>
        </w:rPr>
        <w:t xml:space="preserve"> </w:t>
      </w:r>
      <w:r>
        <w:t>Ayrıca eğitimler Milli Eğitim</w:t>
      </w:r>
      <w:r>
        <w:t xml:space="preserve"> Bakanlığı, Türkiye Odalar ve Borsalar Birliği, Türkiye Esnaf ve Sanatkârları Konfederasyonu ve bağlı odalar, Türkiye Belediyeler Birliği, işçi ve işveren kuruluşları ile üniversiteler tarafından Bakanlıkla protokol yapmak suretiyle de verilebilir.</w:t>
      </w:r>
    </w:p>
    <w:p w:rsidR="00000000" w:rsidRDefault="00C04296">
      <w:pPr>
        <w:spacing w:after="0" w:line="240" w:lineRule="auto"/>
        <w:ind w:firstLine="567"/>
        <w:jc w:val="both"/>
      </w:pPr>
      <w:r>
        <w:t>(3) Ek-</w:t>
      </w:r>
      <w:r>
        <w:t>1’deki eğitim konularını hazırlayacak veya verecek eğiticilerde, uzmanlık alanları dikkate alınmak koşuluyla; öğretim üyesi olma ve/veya işyeri hekimliği ve iş güvenliği uzmanlığı eğitici belgesine sahip olma şartı aranır.</w:t>
      </w:r>
    </w:p>
    <w:p w:rsidR="00000000" w:rsidRDefault="00C04296">
      <w:pPr>
        <w:spacing w:after="0" w:line="240" w:lineRule="auto"/>
        <w:ind w:firstLine="567"/>
        <w:jc w:val="both"/>
      </w:pPr>
      <w:r>
        <w:rPr>
          <w:b/>
          <w:bCs/>
        </w:rPr>
        <w:t>Eğitim programı</w:t>
      </w:r>
    </w:p>
    <w:p w:rsidR="00000000" w:rsidRDefault="00C04296">
      <w:pPr>
        <w:spacing w:after="0" w:line="240" w:lineRule="auto"/>
        <w:ind w:firstLine="567"/>
        <w:jc w:val="both"/>
      </w:pPr>
      <w:r>
        <w:rPr>
          <w:b/>
          <w:bCs/>
        </w:rPr>
        <w:t>MADDE 11 –</w:t>
      </w:r>
      <w:r>
        <w:t xml:space="preserve"> (1) Eğ</w:t>
      </w:r>
      <w:r>
        <w:t xml:space="preserve">itim programı, Bakanlıkla protokol yapan </w:t>
      </w:r>
      <w:r>
        <w:rPr>
          <w:b/>
          <w:bCs/>
        </w:rPr>
        <w:t>(Değişik ibare:RG-21/5/2018-30427)</w:t>
      </w:r>
      <w:r>
        <w:t xml:space="preserve"> </w:t>
      </w:r>
      <w:r>
        <w:rPr>
          <w:u w:val="single"/>
        </w:rPr>
        <w:t>10 uncu maddede belirtilen kurum ve kuruluşlar</w:t>
      </w:r>
      <w:r>
        <w:t xml:space="preserve"> tarafından Genel Müdürlüğün onayına sunulur.</w:t>
      </w:r>
    </w:p>
    <w:p w:rsidR="00000000" w:rsidRDefault="00C04296">
      <w:pPr>
        <w:spacing w:after="0" w:line="240" w:lineRule="auto"/>
        <w:ind w:firstLine="567"/>
        <w:jc w:val="both"/>
      </w:pPr>
      <w:r>
        <w:t>(2) Onay verilmeyen eğitim programı ile eğitime başlanamaz.</w:t>
      </w:r>
    </w:p>
    <w:p w:rsidR="00000000" w:rsidRDefault="00C04296">
      <w:pPr>
        <w:spacing w:after="0" w:line="240" w:lineRule="auto"/>
        <w:ind w:firstLine="567"/>
        <w:jc w:val="both"/>
      </w:pPr>
      <w:r>
        <w:t>(3) Genel Müdürlük, onaya su</w:t>
      </w:r>
      <w:r>
        <w:t>nulan eğitim programında değişiklik yapma yetkisine sahiptir.</w:t>
      </w:r>
    </w:p>
    <w:p w:rsidR="00000000" w:rsidRDefault="00C04296">
      <w:pPr>
        <w:spacing w:after="0" w:line="240" w:lineRule="auto"/>
        <w:ind w:firstLine="567"/>
        <w:jc w:val="both"/>
      </w:pPr>
      <w:r>
        <w:rPr>
          <w:b/>
          <w:bCs/>
        </w:rPr>
        <w:t>Eğitim programlarına başvuru</w:t>
      </w:r>
    </w:p>
    <w:p w:rsidR="00000000" w:rsidRDefault="00C04296">
      <w:pPr>
        <w:spacing w:after="0" w:line="240" w:lineRule="auto"/>
        <w:ind w:firstLine="567"/>
        <w:jc w:val="both"/>
      </w:pPr>
      <w:r>
        <w:rPr>
          <w:b/>
          <w:bCs/>
        </w:rPr>
        <w:t>MADDE 12 –</w:t>
      </w:r>
      <w:r>
        <w:t xml:space="preserve"> (1)  </w:t>
      </w:r>
      <w:r>
        <w:rPr>
          <w:b/>
          <w:bCs/>
        </w:rPr>
        <w:t>(Değişik:RG-21/5/2018-30427)</w:t>
      </w:r>
      <w:r>
        <w:t xml:space="preserve"> Eğitim almak isteyen adaylar Bakanlık ile protokol yapan kurum ve kuruluşlara başvuruda bulunur. Yapılacak başvuruların </w:t>
      </w:r>
      <w:r>
        <w:t>usul ve esasları protokolle belirlenir.</w:t>
      </w:r>
    </w:p>
    <w:p w:rsidR="00000000" w:rsidRDefault="00C04296">
      <w:pPr>
        <w:spacing w:after="0" w:line="240" w:lineRule="auto"/>
        <w:ind w:firstLine="567"/>
        <w:jc w:val="both"/>
      </w:pPr>
      <w:r>
        <w:rPr>
          <w:b/>
          <w:bCs/>
        </w:rPr>
        <w:t>Eğitimin süresi</w:t>
      </w:r>
    </w:p>
    <w:p w:rsidR="00000000" w:rsidRDefault="00C04296">
      <w:pPr>
        <w:spacing w:after="0" w:line="240" w:lineRule="auto"/>
        <w:ind w:firstLine="567"/>
        <w:jc w:val="both"/>
      </w:pPr>
      <w:r>
        <w:rPr>
          <w:b/>
          <w:bCs/>
        </w:rPr>
        <w:t xml:space="preserve">MADDE 13 – </w:t>
      </w:r>
      <w:r>
        <w:t xml:space="preserve">(1) Eğitim, ek-1’de yer alan eğitim konularındaki içeriği okuyup, anlayıp, özümsemeye yetecek makul bir süreye göre tasarlanır. Bu süre her hâlükârda ek-1’ de yer </w:t>
      </w:r>
      <w:r>
        <w:t>alan ders saatlerinin toplamından az olamaz.</w:t>
      </w:r>
    </w:p>
    <w:p w:rsidR="00000000" w:rsidRDefault="00C04296">
      <w:pPr>
        <w:spacing w:after="0" w:line="240" w:lineRule="auto"/>
        <w:ind w:firstLine="567"/>
        <w:jc w:val="both"/>
      </w:pPr>
      <w:r>
        <w:t>(2) Her bir eğitim konusunun içeriği bütünlük oluşturacak şekilde birbiri ardına sıralanır.</w:t>
      </w:r>
    </w:p>
    <w:p w:rsidR="00000000" w:rsidRDefault="00C04296">
      <w:pPr>
        <w:spacing w:after="0" w:line="240" w:lineRule="auto"/>
        <w:ind w:firstLine="567"/>
        <w:jc w:val="both"/>
      </w:pPr>
      <w:r>
        <w:rPr>
          <w:b/>
          <w:bCs/>
        </w:rPr>
        <w:t>Eğitimin tamamlanması, sınav, belgelendirme ve ücretler</w:t>
      </w:r>
    </w:p>
    <w:p w:rsidR="00000000" w:rsidRDefault="00C04296">
      <w:pPr>
        <w:spacing w:after="0" w:line="240" w:lineRule="auto"/>
        <w:ind w:firstLine="567"/>
        <w:jc w:val="both"/>
      </w:pPr>
      <w:r>
        <w:rPr>
          <w:b/>
          <w:bCs/>
        </w:rPr>
        <w:t xml:space="preserve">MADDE 14 – (Başlığı ile birlikte değişik:RG-21/5/2018-30427) </w:t>
      </w:r>
    </w:p>
    <w:p w:rsidR="00000000" w:rsidRDefault="00C04296">
      <w:pPr>
        <w:spacing w:after="0" w:line="240" w:lineRule="auto"/>
        <w:ind w:firstLine="567"/>
        <w:jc w:val="both"/>
      </w:pPr>
      <w:r>
        <w:t>(</w:t>
      </w:r>
      <w:r>
        <w:t>1) Bakanlıkla protokol yapan ve bu çerçevede eğitim veren kurum ve kuruluşlar; EK-2’deki örneğine uygun “İş Sağlığı ve Güvenliği Hizmetlerinin Yürütümüne İlişkin İşveren veya İşveren Vekili Sınavına Katılım Hakkı Belgesi” düzenler.</w:t>
      </w:r>
    </w:p>
    <w:p w:rsidR="00000000" w:rsidRDefault="00C04296">
      <w:pPr>
        <w:spacing w:after="0" w:line="240" w:lineRule="auto"/>
        <w:ind w:firstLine="567"/>
        <w:jc w:val="both"/>
      </w:pPr>
      <w:r>
        <w:t>(2) Sınavlar; her ilde s</w:t>
      </w:r>
      <w:r>
        <w:t>ınav merkezi, büro ve akademik danışmanlık hizmetleri bulunan üniversitelerce Bakanlıkla protokol yapmak suretiyle düzenlenir.</w:t>
      </w:r>
    </w:p>
    <w:p w:rsidR="00000000" w:rsidRDefault="00C04296">
      <w:pPr>
        <w:spacing w:after="0" w:line="240" w:lineRule="auto"/>
        <w:ind w:firstLine="567"/>
        <w:jc w:val="both"/>
      </w:pPr>
      <w:r>
        <w:t>(3) Sınava girebilmek için birinci fıkrada belirtilen “İş Sağlığı ve Güvenliği Hizmetlerinin Yürütümüne İlişkin İşveren veya İşve</w:t>
      </w:r>
      <w:r>
        <w:t>ren Vekili Sınavına Katılım Hakkı Belgesi” aranır.</w:t>
      </w:r>
    </w:p>
    <w:p w:rsidR="00000000" w:rsidRDefault="00C04296">
      <w:pPr>
        <w:spacing w:after="0" w:line="240" w:lineRule="auto"/>
        <w:ind w:firstLine="567"/>
        <w:jc w:val="both"/>
      </w:pPr>
      <w:r>
        <w:t>(4) Sınavda, 100 puan üzerinden 50 ve üzeri puan alan adaylar başarılı sayılır. Bu adaylar için EK-3’teki örneğine uygun olarak “İş Sağlığı ve Güvenliği Hizmetlerinin Yürütümüne İlişkin İşveren veya İşvere</w:t>
      </w:r>
      <w:r>
        <w:t>n Vekili Eğitimi Tamamlama Belgesi” düzenlenir.</w:t>
      </w:r>
    </w:p>
    <w:p w:rsidR="00000000" w:rsidRDefault="00C04296">
      <w:pPr>
        <w:spacing w:after="0" w:line="240" w:lineRule="auto"/>
        <w:ind w:firstLine="567"/>
        <w:jc w:val="both"/>
      </w:pPr>
      <w:r>
        <w:t>(5) “İş Sağlığı ve Güvenliği Hizmetlerinin Yürütümüne İlişkin İşveren veya İşveren Vekili Eğitimi Tamamlama Belgesi” almaya hak kazananlar protokolde belirlendiği şekilde, sınavı yapan kurumca Genel Müdürlüğe</w:t>
      </w:r>
      <w:r>
        <w:t xml:space="preserve"> bildirilir.</w:t>
      </w:r>
    </w:p>
    <w:p w:rsidR="00000000" w:rsidRDefault="00C04296">
      <w:pPr>
        <w:spacing w:after="0" w:line="240" w:lineRule="auto"/>
        <w:ind w:firstLine="567"/>
        <w:jc w:val="both"/>
      </w:pPr>
      <w:r>
        <w:t>(6) Eğitim ve belgelendirmeyi kapsayan ücret; net asgari ücretin 1/10’unu geçmemek koşuluyla, Bakanlıkla yapılan protokolde belirlenir ve katılımcılar tarafından ödenir.</w:t>
      </w:r>
    </w:p>
    <w:p w:rsidR="00000000" w:rsidRDefault="00C04296">
      <w:pPr>
        <w:spacing w:after="0" w:line="240" w:lineRule="auto"/>
        <w:ind w:firstLine="567"/>
        <w:jc w:val="both"/>
      </w:pPr>
      <w:r>
        <w:t xml:space="preserve">(7) Sınav ve belgelendirmeyi kapsayan ücret; net asgari ücretin 1/10’unu </w:t>
      </w:r>
      <w:r>
        <w:t>geçmemek koşuluyla, Bakanlıkla yapılan protokolde belirlenir ve katılımcılar tarafından ödenir.</w:t>
      </w:r>
    </w:p>
    <w:p w:rsidR="00000000" w:rsidRDefault="00C04296">
      <w:pPr>
        <w:spacing w:after="0" w:line="240" w:lineRule="auto"/>
        <w:ind w:firstLine="567"/>
        <w:jc w:val="center"/>
      </w:pPr>
      <w:r>
        <w:rPr>
          <w:b/>
          <w:bCs/>
        </w:rPr>
        <w:t>DÖRDÜNCÜ BÖLÜM</w:t>
      </w:r>
    </w:p>
    <w:p w:rsidR="00000000" w:rsidRDefault="00C04296">
      <w:pPr>
        <w:spacing w:after="0" w:line="240" w:lineRule="auto"/>
        <w:ind w:firstLine="567"/>
        <w:jc w:val="center"/>
      </w:pPr>
      <w:r>
        <w:rPr>
          <w:b/>
          <w:bCs/>
        </w:rPr>
        <w:t>Kontrol ve Denetim Yetkisi</w:t>
      </w:r>
    </w:p>
    <w:p w:rsidR="00000000" w:rsidRDefault="00C04296">
      <w:pPr>
        <w:spacing w:after="0" w:line="240" w:lineRule="auto"/>
        <w:ind w:firstLine="567"/>
        <w:jc w:val="both"/>
      </w:pPr>
      <w:r>
        <w:rPr>
          <w:b/>
          <w:bCs/>
        </w:rPr>
        <w:t>Genel Müdürlüğün yetkisi</w:t>
      </w:r>
    </w:p>
    <w:p w:rsidR="00000000" w:rsidRDefault="00C04296">
      <w:pPr>
        <w:spacing w:after="0" w:line="240" w:lineRule="auto"/>
        <w:ind w:firstLine="567"/>
        <w:jc w:val="both"/>
      </w:pPr>
      <w:r>
        <w:rPr>
          <w:b/>
          <w:bCs/>
        </w:rPr>
        <w:t xml:space="preserve">MADDE 15 – </w:t>
      </w:r>
      <w:r>
        <w:t>(1) Genel Müdürlük, eğitimleri kontrol ve denetleme yetkisine sahiptir.</w:t>
      </w:r>
    </w:p>
    <w:p w:rsidR="00000000" w:rsidRDefault="00C04296">
      <w:pPr>
        <w:spacing w:after="0" w:line="240" w:lineRule="auto"/>
        <w:ind w:firstLine="567"/>
        <w:jc w:val="both"/>
      </w:pPr>
      <w:r>
        <w:t>(2) Eğitimlerde herhangi bir uygunsuzluğun tespiti halinde uygunsuzluk giderilinceye kadar eğitim programı Genel Müdürlükçe durdurulur.</w:t>
      </w:r>
    </w:p>
    <w:p w:rsidR="00000000" w:rsidRDefault="00C04296">
      <w:pPr>
        <w:spacing w:after="0" w:line="240" w:lineRule="auto"/>
        <w:ind w:firstLine="567"/>
        <w:jc w:val="center"/>
      </w:pPr>
      <w:r>
        <w:rPr>
          <w:b/>
          <w:bCs/>
        </w:rPr>
        <w:t>BEŞİNCİ BÖLÜM</w:t>
      </w:r>
    </w:p>
    <w:p w:rsidR="00000000" w:rsidRDefault="00C04296">
      <w:pPr>
        <w:spacing w:after="0" w:line="240" w:lineRule="auto"/>
        <w:ind w:firstLine="567"/>
        <w:jc w:val="center"/>
      </w:pPr>
      <w:r>
        <w:rPr>
          <w:b/>
          <w:bCs/>
        </w:rPr>
        <w:t>Çeşitli ve Son Hükümler</w:t>
      </w:r>
    </w:p>
    <w:p w:rsidR="00000000" w:rsidRDefault="00C04296">
      <w:pPr>
        <w:spacing w:after="0" w:line="240" w:lineRule="auto"/>
        <w:ind w:firstLine="567"/>
        <w:jc w:val="both"/>
      </w:pPr>
      <w:r>
        <w:rPr>
          <w:b/>
          <w:bCs/>
        </w:rPr>
        <w:t>İşyerinin kapsam dışında kalması</w:t>
      </w:r>
    </w:p>
    <w:p w:rsidR="00000000" w:rsidRDefault="00C04296">
      <w:pPr>
        <w:spacing w:after="0" w:line="240" w:lineRule="auto"/>
        <w:ind w:firstLine="567"/>
        <w:jc w:val="both"/>
      </w:pPr>
      <w:r>
        <w:rPr>
          <w:b/>
          <w:bCs/>
        </w:rPr>
        <w:t>MADDE 16 –</w:t>
      </w:r>
      <w:r>
        <w:t xml:space="preserve"> (1) İşyerinin tehlike sınıfının değişm</w:t>
      </w:r>
      <w:r>
        <w:t xml:space="preserve">esi ve/veya çalışan sayısının </w:t>
      </w:r>
      <w:r>
        <w:rPr>
          <w:b/>
          <w:bCs/>
        </w:rPr>
        <w:t>(Değişik ibare:RG-21/5/2018-30427)</w:t>
      </w:r>
      <w:r>
        <w:t xml:space="preserve"> </w:t>
      </w:r>
      <w:r>
        <w:rPr>
          <w:u w:val="single"/>
        </w:rPr>
        <w:t>elli</w:t>
      </w:r>
      <w:r>
        <w:t xml:space="preserve"> ve üzerine çıkması durumlarında, </w:t>
      </w:r>
      <w:r>
        <w:rPr>
          <w:b/>
          <w:bCs/>
        </w:rPr>
        <w:t xml:space="preserve">(Değişik ibare:RG-21/5/2018-30427) </w:t>
      </w:r>
      <w:r>
        <w:rPr>
          <w:u w:val="single"/>
        </w:rPr>
        <w:t xml:space="preserve">otuz </w:t>
      </w:r>
      <w:r>
        <w:t> gün içerisinde 29/12/2012 tarih ve 28512 sayılı Resmî Gazete’de yayımlanan İş Sağlığı ve Güvenliği Hizmetleri Yö</w:t>
      </w:r>
      <w:r>
        <w:t>netmeliği hükümleri doğrultusunda görevlendirmeler yapılır.</w:t>
      </w:r>
    </w:p>
    <w:p w:rsidR="00000000" w:rsidRDefault="00C04296">
      <w:pPr>
        <w:spacing w:after="0" w:line="240" w:lineRule="auto"/>
        <w:ind w:firstLine="567"/>
        <w:jc w:val="both"/>
      </w:pPr>
      <w:r>
        <w:t>(2) İşveren veya işveren vekilinin iş sağlığı ve güvenliği hizmetini üstlenmek istememesi halinde de birinci fıkrada belirtilen Yönetmelik hükümleri doğrultusunda görevlendirmeler yapılır.</w:t>
      </w:r>
    </w:p>
    <w:p w:rsidR="00000000" w:rsidRDefault="00C04296">
      <w:pPr>
        <w:spacing w:after="0" w:line="240" w:lineRule="auto"/>
        <w:ind w:firstLine="567"/>
        <w:jc w:val="both"/>
      </w:pPr>
      <w:r>
        <w:rPr>
          <w:b/>
          <w:bCs/>
        </w:rPr>
        <w:t xml:space="preserve">Eğitim </w:t>
      </w:r>
      <w:r>
        <w:rPr>
          <w:b/>
          <w:bCs/>
        </w:rPr>
        <w:t>tamamlama belgesi bulunmayan işverenler veya işveren vekilleri</w:t>
      </w:r>
    </w:p>
    <w:p w:rsidR="00000000" w:rsidRDefault="00C04296">
      <w:pPr>
        <w:spacing w:after="0" w:line="240" w:lineRule="auto"/>
        <w:ind w:firstLine="567"/>
        <w:jc w:val="both"/>
      </w:pPr>
      <w:r>
        <w:rPr>
          <w:b/>
          <w:bCs/>
        </w:rPr>
        <w:t xml:space="preserve">MADDE 17 – </w:t>
      </w:r>
      <w:r>
        <w:t>(1) Bu Yönetmelik kapsamında eğitim almak istemeyen veya eğitim tamamlama belgesini almaya hak kazanamayan işveren veya işveren vekilleri 16 ncı maddede belirtilen Yönetmelik hükümle</w:t>
      </w:r>
      <w:r>
        <w:t>rine tabidir.</w:t>
      </w:r>
    </w:p>
    <w:p w:rsidR="00000000" w:rsidRDefault="00C04296">
      <w:pPr>
        <w:spacing w:after="0" w:line="240" w:lineRule="auto"/>
        <w:ind w:firstLine="567"/>
        <w:jc w:val="both"/>
      </w:pPr>
      <w:r>
        <w:rPr>
          <w:b/>
          <w:bCs/>
        </w:rPr>
        <w:t>İşyeri Hekimliği veya İş Güvenliği Uzmanlığı Belgesine sahip işveren veya işveren vekilleri</w:t>
      </w:r>
    </w:p>
    <w:p w:rsidR="00000000" w:rsidRDefault="00C04296">
      <w:pPr>
        <w:spacing w:after="0" w:line="240" w:lineRule="auto"/>
        <w:ind w:firstLine="567"/>
        <w:jc w:val="both"/>
      </w:pPr>
      <w:r>
        <w:rPr>
          <w:b/>
          <w:bCs/>
        </w:rPr>
        <w:t>MADDE 18 –</w:t>
      </w:r>
      <w:r>
        <w:t xml:space="preserve"> (1) Bu Yönetmelik kapsamındaki işyerlerinde iş güvenliği uzmanlığı belgesi bulunan işveren veya işveren vekilleri, 7 nci ve 8 inci maddeler</w:t>
      </w:r>
      <w:r>
        <w:t>de belirtilen hizmetler hariç iş sağlığı ve güvenliği hizmetlerini üstlenebilir.</w:t>
      </w:r>
    </w:p>
    <w:p w:rsidR="00000000" w:rsidRDefault="00C04296">
      <w:pPr>
        <w:spacing w:after="0" w:line="240" w:lineRule="auto"/>
        <w:ind w:firstLine="567"/>
        <w:jc w:val="both"/>
      </w:pPr>
      <w:r>
        <w:t xml:space="preserve">(2) Bu Yönetmelik kapsamındaki işyerlerinde işyeri hekimliği belgesi bulunan işveren veya işveren vekilleri, </w:t>
      </w:r>
      <w:r>
        <w:rPr>
          <w:b/>
          <w:bCs/>
        </w:rPr>
        <w:t>(Ek ibare:RG-21/5/2018-30427)</w:t>
      </w:r>
      <w:r>
        <w:t xml:space="preserve"> </w:t>
      </w:r>
      <w:r>
        <w:rPr>
          <w:u w:val="single"/>
        </w:rPr>
        <w:t xml:space="preserve">8 inci maddede belirtilen hizmetler </w:t>
      </w:r>
      <w:r>
        <w:rPr>
          <w:u w:val="single"/>
        </w:rPr>
        <w:t>hariç</w:t>
      </w:r>
      <w:r>
        <w:t xml:space="preserve"> iş sağlığı ve güvenliği hizmetlerini üstlenebilir.</w:t>
      </w:r>
    </w:p>
    <w:p w:rsidR="00000000" w:rsidRDefault="00C04296">
      <w:pPr>
        <w:spacing w:after="0" w:line="240" w:lineRule="auto"/>
        <w:ind w:firstLine="567"/>
        <w:jc w:val="both"/>
      </w:pPr>
      <w:r>
        <w:rPr>
          <w:b/>
          <w:bCs/>
        </w:rPr>
        <w:t>Asıl işveren-alt işveren ilişkisi kurulan işyeri</w:t>
      </w:r>
    </w:p>
    <w:p w:rsidR="00000000" w:rsidRDefault="00C04296">
      <w:pPr>
        <w:spacing w:after="0" w:line="240" w:lineRule="auto"/>
        <w:ind w:firstLine="567"/>
        <w:jc w:val="both"/>
      </w:pPr>
      <w:r>
        <w:rPr>
          <w:b/>
          <w:bCs/>
        </w:rPr>
        <w:t>MADDE 19 –</w:t>
      </w:r>
      <w:r>
        <w:t xml:space="preserve"> (1) Asıl işveren-alt işveren ilişkisi kurulan işyerlerinde her bir işveren veya işveren vekilleri ayrı ayrı eğitim almak zorundadır.</w:t>
      </w:r>
    </w:p>
    <w:p w:rsidR="00000000" w:rsidRDefault="00C04296">
      <w:pPr>
        <w:spacing w:after="0" w:line="240" w:lineRule="auto"/>
        <w:ind w:firstLine="567"/>
        <w:jc w:val="both"/>
      </w:pPr>
      <w:r>
        <w:rPr>
          <w:b/>
          <w:bCs/>
        </w:rPr>
        <w:t>Taahhü</w:t>
      </w:r>
      <w:r>
        <w:rPr>
          <w:b/>
          <w:bCs/>
        </w:rPr>
        <w:t>tname işlemlerine ilişkin geçiş hükmü</w:t>
      </w:r>
    </w:p>
    <w:p w:rsidR="00000000" w:rsidRDefault="00C04296">
      <w:pPr>
        <w:spacing w:after="0" w:line="240" w:lineRule="auto"/>
        <w:ind w:firstLine="567"/>
        <w:jc w:val="both"/>
      </w:pPr>
      <w:r>
        <w:rPr>
          <w:b/>
          <w:bCs/>
        </w:rPr>
        <w:t xml:space="preserve">GEÇİCİ MADDE 1 – (Ek:RG-21/5/2018-30427) </w:t>
      </w:r>
    </w:p>
    <w:p w:rsidR="00000000" w:rsidRDefault="00C04296">
      <w:pPr>
        <w:spacing w:after="0" w:line="240" w:lineRule="auto"/>
        <w:ind w:firstLine="567"/>
        <w:jc w:val="both"/>
      </w:pPr>
      <w:r>
        <w:t> (1) İSG-KATİP’te gerekli düzenlemeler tamamlanıp Genel Müdürlük internet sayfasında ilan edilinceye kadar, bu Yönetmelik kapsamında iş sağlığı ve güvenliği hizmetlerinin işver</w:t>
      </w:r>
      <w:r>
        <w:t xml:space="preserve">en veya işveren vekilince üstlenilmesi halinde Yönetmeliğin EK-4’ünde yer alan “İşyerlerinde İşveren veya İşveren Vekilinin İş Sağlığı ve Güvenliği Hizmetlerini Üstlenmesine İlişkin Taahhütname” düzenlenerek imzalanır. Bu taahhütname gerektiğinde denetime </w:t>
      </w:r>
      <w:r>
        <w:t>yetkili memurlara gösterilmek ve istendiğinde Bakanlığa iletilmek üzere işyerlerinde muhafaza edilir.</w:t>
      </w:r>
    </w:p>
    <w:p w:rsidR="00000000" w:rsidRDefault="00C04296">
      <w:pPr>
        <w:spacing w:after="0" w:line="240" w:lineRule="auto"/>
        <w:ind w:firstLine="567"/>
        <w:jc w:val="both"/>
      </w:pPr>
      <w:r>
        <w:rPr>
          <w:b/>
          <w:bCs/>
        </w:rPr>
        <w:t>Mevcut belgelerin geçerliliği</w:t>
      </w:r>
    </w:p>
    <w:p w:rsidR="00000000" w:rsidRDefault="00C04296">
      <w:pPr>
        <w:spacing w:after="0" w:line="240" w:lineRule="auto"/>
        <w:ind w:firstLine="567"/>
        <w:jc w:val="both"/>
      </w:pPr>
      <w:r>
        <w:rPr>
          <w:b/>
          <w:bCs/>
        </w:rPr>
        <w:t>GEÇİCİ MADDE 2 –</w:t>
      </w:r>
      <w:r>
        <w:t> </w:t>
      </w:r>
      <w:r>
        <w:rPr>
          <w:b/>
          <w:bCs/>
        </w:rPr>
        <w:t>(Ek:RG-21/5/2018-30427)</w:t>
      </w:r>
    </w:p>
    <w:p w:rsidR="00000000" w:rsidRDefault="00C04296">
      <w:pPr>
        <w:spacing w:after="0" w:line="240" w:lineRule="auto"/>
        <w:ind w:firstLine="567"/>
        <w:jc w:val="both"/>
      </w:pPr>
      <w:r>
        <w:t>(1) Bu maddenin yürürlüğe girdiği tarihten önce bu Yönetmelik kapsamında usulüne uy</w:t>
      </w:r>
      <w:r>
        <w:t>gun ve ondan az çalışanı bulunan ve az tehlikeli sınıfta yer alan işyerleri için alınan belgeler elliden az çalışanı bulunan ve az tehlikeli sınıfta yer alan işyerleri için de geçerlidir.</w:t>
      </w:r>
    </w:p>
    <w:p w:rsidR="00000000" w:rsidRDefault="00C04296">
      <w:pPr>
        <w:spacing w:after="0" w:line="240" w:lineRule="auto"/>
        <w:ind w:firstLine="567"/>
        <w:jc w:val="both"/>
      </w:pPr>
      <w:r>
        <w:rPr>
          <w:b/>
          <w:bCs/>
        </w:rPr>
        <w:t>Sosyal Güvenlik Kurumu tescil sisteminde işyeri ve çalışan kaydı bul</w:t>
      </w:r>
      <w:r>
        <w:rPr>
          <w:b/>
          <w:bCs/>
        </w:rPr>
        <w:t>unmayalar</w:t>
      </w:r>
    </w:p>
    <w:p w:rsidR="00000000" w:rsidRDefault="00C04296">
      <w:pPr>
        <w:spacing w:after="0" w:line="240" w:lineRule="auto"/>
        <w:ind w:firstLine="567"/>
        <w:jc w:val="both"/>
      </w:pPr>
      <w:r>
        <w:rPr>
          <w:b/>
          <w:bCs/>
        </w:rPr>
        <w:t>GEÇİCİ MADDE 3 – (Ek:RG-21/5/2018-30427)  </w:t>
      </w:r>
    </w:p>
    <w:p w:rsidR="00000000" w:rsidRDefault="00C04296">
      <w:pPr>
        <w:spacing w:after="0" w:line="240" w:lineRule="auto"/>
        <w:ind w:firstLine="567"/>
        <w:jc w:val="both"/>
      </w:pPr>
      <w:r>
        <w:t> (1) Sosyal Güvenlik Kurumu tescil sisteminde henüz işyeri ve çalışan kaydı bulunmayan kamu kurumları ile 17/7/1964 tarihli ve 506 sayılı Kanunun geçici 20 nci maddesi kapsamındaki işyerlerinde iş sağlığ</w:t>
      </w:r>
      <w:r>
        <w:t>ı ve güvenliği hizmetlerinin işveren veya işveren vekilince üstlenilmesi halinde bu Yönetmeliğin 5 inci maddesinin üçüncü ve dördüncü fıkrasında yer alan hükümler aranmaz.</w:t>
      </w:r>
    </w:p>
    <w:p w:rsidR="00000000" w:rsidRDefault="00C04296">
      <w:pPr>
        <w:spacing w:after="0" w:line="240" w:lineRule="auto"/>
        <w:ind w:firstLine="567"/>
        <w:jc w:val="both"/>
      </w:pPr>
      <w:r>
        <w:rPr>
          <w:b/>
          <w:bCs/>
        </w:rPr>
        <w:t>Yürürlük</w:t>
      </w:r>
    </w:p>
    <w:p w:rsidR="00000000" w:rsidRDefault="00C04296">
      <w:pPr>
        <w:spacing w:after="0" w:line="240" w:lineRule="auto"/>
        <w:ind w:firstLine="567"/>
        <w:jc w:val="both"/>
      </w:pPr>
      <w:r>
        <w:rPr>
          <w:b/>
          <w:bCs/>
        </w:rPr>
        <w:t>MADDE 20 –</w:t>
      </w:r>
      <w:r>
        <w:t xml:space="preserve"> (1) Bu Yönetmelik yayımı tarihinde yürürlüğe girer.</w:t>
      </w:r>
    </w:p>
    <w:p w:rsidR="00000000" w:rsidRDefault="00C04296">
      <w:pPr>
        <w:spacing w:after="0" w:line="240" w:lineRule="auto"/>
        <w:ind w:firstLine="567"/>
        <w:jc w:val="both"/>
      </w:pPr>
      <w:r>
        <w:rPr>
          <w:b/>
          <w:bCs/>
        </w:rPr>
        <w:t>Yürütme</w:t>
      </w:r>
    </w:p>
    <w:p w:rsidR="00000000" w:rsidRDefault="00C04296">
      <w:pPr>
        <w:spacing w:after="0" w:line="240" w:lineRule="auto"/>
        <w:ind w:firstLine="567"/>
        <w:jc w:val="both"/>
      </w:pPr>
      <w:r>
        <w:rPr>
          <w:b/>
          <w:bCs/>
        </w:rPr>
        <w:t>MADDE 21 –</w:t>
      </w:r>
      <w:r>
        <w:t xml:space="preserve"> (1) Bu Yönetmelik hükümlerini Çalışma ve Sosyal Güvenlik Bakanı yürütür.</w:t>
      </w:r>
    </w:p>
    <w:p w:rsidR="00000000" w:rsidRDefault="00C04296">
      <w:pPr>
        <w:spacing w:after="0" w:line="240" w:lineRule="auto"/>
        <w:ind w:firstLine="567"/>
        <w:jc w:val="both"/>
      </w:pPr>
      <w:r>
        <w:t>____________</w:t>
      </w:r>
    </w:p>
    <w:p w:rsidR="00000000" w:rsidRDefault="00C04296">
      <w:pPr>
        <w:pStyle w:val="ListeParagraf"/>
        <w:spacing w:after="0" w:line="240" w:lineRule="auto"/>
        <w:ind w:left="927" w:hanging="360"/>
        <w:jc w:val="both"/>
      </w:pPr>
      <w:r>
        <w:rPr>
          <w:i/>
          <w:iCs/>
          <w:sz w:val="20"/>
          <w:szCs w:val="20"/>
        </w:rPr>
        <w:t>(1)</w:t>
      </w:r>
      <w:r>
        <w:rPr>
          <w:rFonts w:ascii="Times New Roman" w:hAnsi="Times New Roman"/>
          <w:i/>
          <w:iCs/>
          <w:sz w:val="14"/>
          <w:szCs w:val="14"/>
        </w:rPr>
        <w:t xml:space="preserve">     </w:t>
      </w:r>
      <w:r>
        <w:rPr>
          <w:i/>
          <w:iCs/>
          <w:sz w:val="20"/>
          <w:szCs w:val="20"/>
        </w:rPr>
        <w:t>21/5/2018 tarihli ve 30427 sayılı Resmi Gazete’de yayımlanan değişiklik ile bu Yönetmeliğin 10 uncu maddesine birinci fıkradan sonra gelmek üzere (2) n</w:t>
      </w:r>
      <w:r>
        <w:rPr>
          <w:i/>
          <w:iCs/>
          <w:sz w:val="20"/>
          <w:szCs w:val="20"/>
        </w:rPr>
        <w:t>umaralı fıkra eklenmiş ve diğer fıkra buna göre teselsül ettirilmiştir.</w:t>
      </w:r>
    </w:p>
    <w:p w:rsidR="00000000" w:rsidRDefault="00C04296">
      <w:pPr>
        <w:spacing w:after="0" w:line="240" w:lineRule="auto"/>
        <w:ind w:firstLine="567"/>
        <w:jc w:val="both"/>
      </w:pPr>
      <w:r>
        <w:t> </w:t>
      </w:r>
    </w:p>
    <w:p w:rsidR="00000000" w:rsidRDefault="00C04296">
      <w:pPr>
        <w:spacing w:after="0" w:line="240" w:lineRule="auto"/>
        <w:ind w:firstLine="567"/>
        <w:jc w:val="both"/>
      </w:pPr>
      <w:r>
        <w:t> </w:t>
      </w:r>
    </w:p>
    <w:p w:rsidR="00000000" w:rsidRDefault="00C04296">
      <w:pPr>
        <w:spacing w:after="0" w:line="240" w:lineRule="auto"/>
        <w:ind w:firstLine="567"/>
        <w:jc w:val="both"/>
      </w:pPr>
      <w:hyperlink r:id="rId5" w:history="1">
        <w:r>
          <w:rPr>
            <w:rStyle w:val="Kpr"/>
            <w:b/>
            <w:bCs/>
            <w:color w:val="FF0000"/>
            <w:sz w:val="24"/>
            <w:szCs w:val="24"/>
          </w:rPr>
          <w:t>Ekleri için tıklayınız.</w:t>
        </w:r>
      </w:hyperlink>
    </w:p>
    <w:tbl>
      <w:tblPr>
        <w:tblW w:w="0" w:type="auto"/>
        <w:jc w:val="center"/>
        <w:tblCellMar>
          <w:left w:w="0" w:type="dxa"/>
          <w:right w:w="0" w:type="dxa"/>
        </w:tblCellMar>
        <w:tblLook w:val="04A0" w:firstRow="1" w:lastRow="0" w:firstColumn="1" w:lastColumn="0" w:noHBand="0" w:noVBand="1"/>
      </w:tblPr>
      <w:tblGrid>
        <w:gridCol w:w="468"/>
        <w:gridCol w:w="3600"/>
        <w:gridCol w:w="3600"/>
      </w:tblGrid>
      <w:tr w:rsidR="00000000">
        <w:trPr>
          <w:jc w:val="center"/>
        </w:trPr>
        <w:tc>
          <w:tcPr>
            <w:tcW w:w="46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04296">
            <w:pPr>
              <w:spacing w:after="0" w:line="240" w:lineRule="auto"/>
              <w:ind w:firstLine="567"/>
              <w:jc w:val="both"/>
            </w:pPr>
            <w:r>
              <w:t> </w:t>
            </w:r>
          </w:p>
        </w:tc>
        <w:tc>
          <w:tcPr>
            <w:tcW w:w="720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0000" w:rsidRDefault="00C04296">
            <w:pPr>
              <w:spacing w:after="0" w:line="240" w:lineRule="auto"/>
              <w:ind w:firstLine="567"/>
              <w:jc w:val="center"/>
            </w:pPr>
            <w:r>
              <w:rPr>
                <w:b/>
                <w:bCs/>
              </w:rPr>
              <w:t>Yönetmeliğin Yayımlandığı Resmî Gazete’nin</w:t>
            </w:r>
          </w:p>
        </w:tc>
      </w:tr>
      <w:tr w:rsidR="0000000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C04296"/>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C04296">
            <w:pPr>
              <w:spacing w:after="0" w:line="240" w:lineRule="auto"/>
              <w:ind w:firstLine="567"/>
              <w:jc w:val="center"/>
            </w:pPr>
            <w:r>
              <w:rPr>
                <w:b/>
                <w:bCs/>
              </w:rPr>
              <w:t>Tarihi</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C04296">
            <w:pPr>
              <w:spacing w:after="0" w:line="240" w:lineRule="auto"/>
              <w:ind w:firstLine="567"/>
              <w:jc w:val="center"/>
            </w:pPr>
            <w:r>
              <w:rPr>
                <w:b/>
                <w:bCs/>
              </w:rPr>
              <w:t>Sayısı</w:t>
            </w:r>
          </w:p>
        </w:tc>
      </w:tr>
      <w:tr w:rsidR="0000000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C04296"/>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C04296">
            <w:pPr>
              <w:spacing w:after="0" w:line="240" w:lineRule="auto"/>
              <w:ind w:firstLine="567"/>
              <w:jc w:val="center"/>
            </w:pPr>
            <w:r>
              <w:t>29/6/2015</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C04296">
            <w:pPr>
              <w:spacing w:after="0" w:line="240" w:lineRule="auto"/>
              <w:ind w:firstLine="567"/>
              <w:jc w:val="center"/>
            </w:pPr>
            <w:r>
              <w:t>29401</w:t>
            </w:r>
          </w:p>
        </w:tc>
      </w:tr>
      <w:tr w:rsidR="0000000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C04296"/>
        </w:tc>
        <w:tc>
          <w:tcPr>
            <w:tcW w:w="720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C04296">
            <w:pPr>
              <w:spacing w:after="0" w:line="240" w:lineRule="auto"/>
              <w:ind w:firstLine="567"/>
              <w:jc w:val="center"/>
            </w:pPr>
            <w:r>
              <w:rPr>
                <w:b/>
                <w:bCs/>
              </w:rPr>
              <w:t xml:space="preserve">Yönetmelikte </w:t>
            </w:r>
            <w:r>
              <w:rPr>
                <w:b/>
                <w:bCs/>
              </w:rPr>
              <w:t>Değişiklik Yapan Yönetmeliklerin Yayımlandığı Resmî Gazetelerin</w:t>
            </w:r>
          </w:p>
        </w:tc>
      </w:tr>
      <w:tr w:rsidR="0000000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C04296"/>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C04296">
            <w:pPr>
              <w:spacing w:after="0" w:line="240" w:lineRule="auto"/>
              <w:ind w:firstLine="567"/>
              <w:jc w:val="center"/>
            </w:pPr>
            <w:r>
              <w:rPr>
                <w:b/>
                <w:bCs/>
              </w:rPr>
              <w:t>Tarihi</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C04296">
            <w:pPr>
              <w:spacing w:after="0" w:line="240" w:lineRule="auto"/>
              <w:ind w:firstLine="567"/>
              <w:jc w:val="center"/>
            </w:pPr>
            <w:r>
              <w:rPr>
                <w:b/>
                <w:bCs/>
              </w:rPr>
              <w:t>Sayısı</w:t>
            </w:r>
          </w:p>
        </w:tc>
      </w:tr>
      <w:tr w:rsidR="00000000">
        <w:trPr>
          <w:jc w:val="center"/>
        </w:trPr>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04296">
            <w:pPr>
              <w:spacing w:after="0" w:line="240" w:lineRule="auto"/>
              <w:ind w:firstLine="567"/>
              <w:jc w:val="both"/>
            </w:pPr>
            <w:r>
              <w:t>1</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C04296">
            <w:pPr>
              <w:spacing w:after="0" w:line="240" w:lineRule="auto"/>
              <w:ind w:firstLine="567"/>
              <w:jc w:val="center"/>
            </w:pPr>
            <w:r>
              <w:t>21/5/2018</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C04296">
            <w:pPr>
              <w:spacing w:after="0" w:line="240" w:lineRule="auto"/>
              <w:ind w:firstLine="567"/>
              <w:jc w:val="center"/>
            </w:pPr>
            <w:r>
              <w:t>30427</w:t>
            </w:r>
          </w:p>
        </w:tc>
      </w:tr>
      <w:tr w:rsidR="00000000">
        <w:trPr>
          <w:jc w:val="center"/>
        </w:trPr>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04296">
            <w:pPr>
              <w:spacing w:after="0" w:line="240" w:lineRule="auto"/>
              <w:ind w:firstLine="567"/>
              <w:jc w:val="both"/>
            </w:pPr>
            <w:r>
              <w:t>2</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C04296">
            <w:pPr>
              <w:spacing w:after="0"/>
              <w:rPr>
                <w:rFonts w:ascii="Times New Roman" w:eastAsia="Times New Roman" w:hAnsi="Times New Roman"/>
                <w:sz w:val="24"/>
                <w:szCs w:val="24"/>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C04296">
            <w:pPr>
              <w:spacing w:after="0"/>
              <w:rPr>
                <w:rFonts w:ascii="Times New Roman" w:eastAsia="Times New Roman" w:hAnsi="Times New Roman"/>
                <w:sz w:val="24"/>
                <w:szCs w:val="24"/>
              </w:rPr>
            </w:pPr>
          </w:p>
        </w:tc>
      </w:tr>
      <w:tr w:rsidR="00000000">
        <w:trPr>
          <w:jc w:val="center"/>
        </w:trPr>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04296">
            <w:pPr>
              <w:spacing w:after="0" w:line="240" w:lineRule="auto"/>
              <w:ind w:firstLine="567"/>
              <w:jc w:val="both"/>
            </w:pPr>
            <w:r>
              <w:t>3</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C04296">
            <w:pPr>
              <w:spacing w:after="0"/>
              <w:rPr>
                <w:rFonts w:ascii="Times New Roman" w:eastAsia="Times New Roman" w:hAnsi="Times New Roman"/>
                <w:sz w:val="24"/>
                <w:szCs w:val="24"/>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C04296">
            <w:pPr>
              <w:spacing w:after="0"/>
              <w:rPr>
                <w:rFonts w:ascii="Times New Roman" w:eastAsia="Times New Roman" w:hAnsi="Times New Roman"/>
                <w:sz w:val="24"/>
                <w:szCs w:val="24"/>
              </w:rPr>
            </w:pPr>
          </w:p>
        </w:tc>
      </w:tr>
    </w:tbl>
    <w:p w:rsidR="00000000" w:rsidRDefault="00C04296">
      <w:pPr>
        <w:spacing w:after="0" w:line="240" w:lineRule="auto"/>
        <w:ind w:firstLine="567"/>
        <w:jc w:val="both"/>
      </w:pPr>
      <w:r>
        <w:t> </w:t>
      </w:r>
    </w:p>
    <w:p w:rsidR="00000000" w:rsidRDefault="00C04296">
      <w:pPr>
        <w:spacing w:after="0" w:line="240" w:lineRule="auto"/>
        <w:ind w:firstLine="567"/>
        <w:jc w:val="both"/>
      </w:pPr>
      <w:r>
        <w:t> </w:t>
      </w:r>
    </w:p>
    <w:sectPr w:rsidR="000000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4"/>
  </w:compat>
  <w:rsids>
    <w:rsidRoot w:val="00C04296"/>
    <w:rsid w:val="00C042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Pr>
      <w:color w:val="0000FF"/>
      <w:u w:val="single"/>
    </w:rPr>
  </w:style>
  <w:style w:type="character" w:styleId="zlenenKpr">
    <w:name w:val="FollowedHyperlink"/>
    <w:basedOn w:val="VarsaylanParagrafYazTipi"/>
    <w:uiPriority w:val="99"/>
    <w:semiHidden/>
    <w:unhideWhenUsed/>
    <w:rPr>
      <w:color w:val="800080"/>
      <w:u w:val="single"/>
    </w:rPr>
  </w:style>
  <w:style w:type="paragraph" w:styleId="ListeParagraf">
    <w:name w:val="List Paragraph"/>
    <w:basedOn w:val="Normal"/>
    <w:uiPriority w:val="34"/>
    <w:qFormat/>
    <w:pPr>
      <w:ind w:left="720"/>
    </w:pPr>
  </w:style>
  <w:style w:type="paragraph" w:customStyle="1" w:styleId="msonormal0">
    <w:name w:val="msonormal"/>
    <w:basedOn w:val="Normal"/>
    <w:pPr>
      <w:spacing w:before="100" w:beforeAutospacing="1" w:after="100" w:afterAutospacing="1" w:line="240" w:lineRule="auto"/>
    </w:pPr>
    <w:rPr>
      <w:rFonts w:ascii="Times New Roman" w:hAnsi="Times New Roman"/>
      <w:sz w:val="24"/>
      <w:szCs w:val="24"/>
    </w:rPr>
  </w:style>
  <w:style w:type="paragraph" w:customStyle="1" w:styleId="msolistparagraphcxspfirst">
    <w:name w:val="msolistparagraphcxspfirst"/>
    <w:basedOn w:val="Normal"/>
    <w:pPr>
      <w:spacing w:after="0"/>
      <w:ind w:left="720"/>
    </w:pPr>
  </w:style>
  <w:style w:type="paragraph" w:customStyle="1" w:styleId="msolistparagraphcxspmiddle">
    <w:name w:val="msolistparagraphcxspmiddle"/>
    <w:basedOn w:val="Normal"/>
    <w:pPr>
      <w:spacing w:after="0"/>
      <w:ind w:left="720"/>
    </w:pPr>
  </w:style>
  <w:style w:type="paragraph" w:customStyle="1" w:styleId="msolistparagraphcxsplast">
    <w:name w:val="msolistparagraphcxsplast"/>
    <w:basedOn w:val="Normal"/>
    <w:pPr>
      <w:ind w:left="720"/>
    </w:pPr>
  </w:style>
  <w:style w:type="paragraph" w:customStyle="1" w:styleId="msochpdefault">
    <w:name w:val="msochpdefault"/>
    <w:basedOn w:val="Normal"/>
    <w:pPr>
      <w:spacing w:before="100" w:beforeAutospacing="1" w:after="100" w:afterAutospacing="1" w:line="240" w:lineRule="auto"/>
    </w:pPr>
    <w:rPr>
      <w:sz w:val="24"/>
      <w:szCs w:val="24"/>
    </w:rPr>
  </w:style>
  <w:style w:type="paragraph" w:customStyle="1" w:styleId="msopapdefault">
    <w:name w:val="msopapdefault"/>
    <w:basedOn w:val="Normal"/>
    <w:pPr>
      <w:spacing w:before="100" w:beforeAutospacing="1"/>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Pr>
      <w:color w:val="0000FF"/>
      <w:u w:val="single"/>
    </w:rPr>
  </w:style>
  <w:style w:type="character" w:styleId="zlenenKpr">
    <w:name w:val="FollowedHyperlink"/>
    <w:basedOn w:val="VarsaylanParagrafYazTipi"/>
    <w:uiPriority w:val="99"/>
    <w:semiHidden/>
    <w:unhideWhenUsed/>
    <w:rPr>
      <w:color w:val="800080"/>
      <w:u w:val="single"/>
    </w:rPr>
  </w:style>
  <w:style w:type="paragraph" w:styleId="ListeParagraf">
    <w:name w:val="List Paragraph"/>
    <w:basedOn w:val="Normal"/>
    <w:uiPriority w:val="34"/>
    <w:qFormat/>
    <w:pPr>
      <w:ind w:left="720"/>
    </w:pPr>
  </w:style>
  <w:style w:type="paragraph" w:customStyle="1" w:styleId="msonormal0">
    <w:name w:val="msonormal"/>
    <w:basedOn w:val="Normal"/>
    <w:pPr>
      <w:spacing w:before="100" w:beforeAutospacing="1" w:after="100" w:afterAutospacing="1" w:line="240" w:lineRule="auto"/>
    </w:pPr>
    <w:rPr>
      <w:rFonts w:ascii="Times New Roman" w:hAnsi="Times New Roman"/>
      <w:sz w:val="24"/>
      <w:szCs w:val="24"/>
    </w:rPr>
  </w:style>
  <w:style w:type="paragraph" w:customStyle="1" w:styleId="msolistparagraphcxspfirst">
    <w:name w:val="msolistparagraphcxspfirst"/>
    <w:basedOn w:val="Normal"/>
    <w:pPr>
      <w:spacing w:after="0"/>
      <w:ind w:left="720"/>
    </w:pPr>
  </w:style>
  <w:style w:type="paragraph" w:customStyle="1" w:styleId="msolistparagraphcxspmiddle">
    <w:name w:val="msolistparagraphcxspmiddle"/>
    <w:basedOn w:val="Normal"/>
    <w:pPr>
      <w:spacing w:after="0"/>
      <w:ind w:left="720"/>
    </w:pPr>
  </w:style>
  <w:style w:type="paragraph" w:customStyle="1" w:styleId="msolistparagraphcxsplast">
    <w:name w:val="msolistparagraphcxsplast"/>
    <w:basedOn w:val="Normal"/>
    <w:pPr>
      <w:ind w:left="720"/>
    </w:pPr>
  </w:style>
  <w:style w:type="paragraph" w:customStyle="1" w:styleId="msochpdefault">
    <w:name w:val="msochpdefault"/>
    <w:basedOn w:val="Normal"/>
    <w:pPr>
      <w:spacing w:before="100" w:beforeAutospacing="1" w:after="100" w:afterAutospacing="1" w:line="240" w:lineRule="auto"/>
    </w:pPr>
    <w:rPr>
      <w:sz w:val="24"/>
      <w:szCs w:val="24"/>
    </w:rPr>
  </w:style>
  <w:style w:type="paragraph" w:customStyle="1" w:styleId="msopapdefault">
    <w:name w:val="msopapdefault"/>
    <w:basedOn w:val="Normal"/>
    <w:pPr>
      <w:spacing w:before="100" w:before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file:///\\192.168.91.19\uzman\&#304;GU\&#304;&#351;%20Sa&#287;l&#305;&#287;&#305;%20ve%20G&#252;venli&#287;i%20Birimi%20S&#304;TE%20&#214;RNEKLER&#304;\suvam%20isgb%20site\mevzuat\7.5.20857-Ek.rar"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1878</Words>
  <Characters>12994</Characters>
  <Application>Microsoft Office Word</Application>
  <DocSecurity>0</DocSecurity>
  <Lines>108</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2023-04-17T07:47:00Z</dcterms:created>
  <dcterms:modified xsi:type="dcterms:W3CDTF">2023-04-17T07:47:00Z</dcterms:modified>
</cp:coreProperties>
</file>